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7102B1">
      <w:pPr>
        <w:pStyle w:val="Nagwek1"/>
        <w:spacing w:line="180" w:lineRule="atLeast"/>
        <w:divId w:val="3896996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7102B1">
      <w:pPr>
        <w:spacing w:line="180" w:lineRule="atLeast"/>
        <w:divId w:val="3896996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102B1">
      <w:pPr>
        <w:pStyle w:val="NormalnyWeb"/>
        <w:divId w:val="3896996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puzzle-chem-cz-3.3mf</w:t>
      </w:r>
    </w:p>
    <w:p w:rsidR="00000000" w:rsidRDefault="007102B1">
      <w:pPr>
        <w:pStyle w:val="Nagwek2"/>
        <w:spacing w:line="180" w:lineRule="atLeast"/>
        <w:divId w:val="389699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7102B1">
      <w:pPr>
        <w:numPr>
          <w:ilvl w:val="0"/>
          <w:numId w:val="1"/>
        </w:numPr>
        <w:spacing w:before="100" w:beforeAutospacing="1" w:after="100" w:afterAutospacing="1" w:line="180" w:lineRule="atLeast"/>
        <w:divId w:val="3896996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Parametry temperaturowe ↓</w:t>
        </w:r>
      </w:hyperlink>
    </w:p>
    <w:p w:rsidR="00000000" w:rsidRDefault="007102B1">
      <w:pPr>
        <w:numPr>
          <w:ilvl w:val="0"/>
          <w:numId w:val="1"/>
        </w:numPr>
        <w:spacing w:before="100" w:beforeAutospacing="1" w:after="100" w:afterAutospacing="1" w:line="180" w:lineRule="atLeast"/>
        <w:divId w:val="3896996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7102B1">
      <w:pPr>
        <w:numPr>
          <w:ilvl w:val="0"/>
          <w:numId w:val="1"/>
        </w:numPr>
        <w:spacing w:before="100" w:beforeAutospacing="1" w:after="100" w:afterAutospacing="1" w:line="180" w:lineRule="atLeast"/>
        <w:divId w:val="3896996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7102B1">
      <w:pPr>
        <w:numPr>
          <w:ilvl w:val="0"/>
          <w:numId w:val="1"/>
        </w:numPr>
        <w:spacing w:before="100" w:beforeAutospacing="1" w:after="100" w:afterAutospacing="1" w:line="180" w:lineRule="atLeast"/>
        <w:divId w:val="3896996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7102B1">
      <w:pPr>
        <w:numPr>
          <w:ilvl w:val="0"/>
          <w:numId w:val="1"/>
        </w:numPr>
        <w:spacing w:before="100" w:beforeAutospacing="1" w:after="100" w:afterAutospacing="1" w:line="180" w:lineRule="atLeast"/>
        <w:divId w:val="3896996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7102B1">
      <w:pPr>
        <w:numPr>
          <w:ilvl w:val="0"/>
          <w:numId w:val="1"/>
        </w:numPr>
        <w:spacing w:before="100" w:beforeAutospacing="1" w:after="100" w:afterAutospacing="1" w:line="180" w:lineRule="atLeast"/>
        <w:divId w:val="3896996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7102B1">
      <w:pPr>
        <w:numPr>
          <w:ilvl w:val="0"/>
          <w:numId w:val="1"/>
        </w:numPr>
        <w:spacing w:before="100" w:beforeAutospacing="1" w:after="100" w:afterAutospacing="1" w:line="180" w:lineRule="atLeast"/>
        <w:divId w:val="3896996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7102B1">
      <w:pPr>
        <w:numPr>
          <w:ilvl w:val="0"/>
          <w:numId w:val="1"/>
        </w:numPr>
        <w:spacing w:before="100" w:beforeAutospacing="1" w:after="100" w:afterAutospacing="1" w:line="180" w:lineRule="atLeast"/>
        <w:divId w:val="3896996"/>
        <w:rPr>
          <w:rFonts w:ascii="Arial" w:eastAsia="Times New Roman" w:hAnsi="Arial" w:cs="Arial"/>
          <w:sz w:val="18"/>
          <w:szCs w:val="18"/>
        </w:rPr>
      </w:pPr>
      <w:hyperlink w:anchor="layers" w:history="1">
        <w:r>
          <w:rPr>
            <w:rStyle w:val="Hipercze"/>
            <w:rFonts w:ascii="Arial" w:eastAsia="Times New Roman" w:hAnsi="Arial" w:cs="Arial"/>
          </w:rPr>
          <w:t>Dynamiczna zmiana parametrów (zakresy wysokości) ↓</w:t>
        </w:r>
      </w:hyperlink>
    </w:p>
    <w:p w:rsidR="00000000" w:rsidRDefault="007102B1">
      <w:pPr>
        <w:numPr>
          <w:ilvl w:val="0"/>
          <w:numId w:val="1"/>
        </w:numPr>
        <w:spacing w:before="100" w:beforeAutospacing="1" w:after="100" w:afterAutospacing="1" w:line="180" w:lineRule="atLeast"/>
        <w:divId w:val="3896996"/>
        <w:rPr>
          <w:rFonts w:ascii="Arial" w:eastAsia="Times New Roman" w:hAnsi="Arial" w:cs="Arial"/>
          <w:sz w:val="18"/>
          <w:szCs w:val="18"/>
        </w:rPr>
      </w:pPr>
      <w:hyperlink w:anchor="custom" w:history="1">
        <w:r>
          <w:rPr>
            <w:rStyle w:val="Hipercze"/>
            <w:rFonts w:ascii="Arial" w:eastAsia="Times New Roman" w:hAnsi="Arial" w:cs="Arial"/>
          </w:rPr>
          <w:t>Niestandardowy G-code dla określonych wysokości ↓</w:t>
        </w:r>
      </w:hyperlink>
    </w:p>
    <w:p w:rsidR="00000000" w:rsidRDefault="007102B1">
      <w:pPr>
        <w:pStyle w:val="NormalnyWeb"/>
        <w:divId w:val="3896996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7102B1">
      <w:pPr>
        <w:pStyle w:val="Nagwek2"/>
        <w:spacing w:line="180" w:lineRule="atLeast"/>
        <w:divId w:val="389699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7102B1">
      <w:pPr>
        <w:pStyle w:val="NormalnyWeb"/>
        <w:divId w:val="389699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</w:t>
      </w:r>
      <w:r>
        <w:rPr>
          <w:rFonts w:ascii="Arial" w:hAnsi="Arial" w:cs="Arial"/>
          <w:sz w:val="16"/>
          <w:szCs w:val="16"/>
        </w:rPr>
        <w:t>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389699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389699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389699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389699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389699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389699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389699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7102B1">
      <w:pPr>
        <w:pStyle w:val="Nagwek2"/>
        <w:spacing w:line="180" w:lineRule="atLeast"/>
        <w:divId w:val="389699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7102B1">
      <w:pPr>
        <w:pStyle w:val="NormalnyWeb"/>
        <w:divId w:val="389699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</w:t>
      </w:r>
      <w:r>
        <w:rPr>
          <w:rFonts w:ascii="Arial" w:hAnsi="Arial" w:cs="Arial"/>
          <w:sz w:val="16"/>
          <w:szCs w:val="16"/>
        </w:rPr>
        <w:t>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389699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389699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389699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389699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389699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389699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389699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389699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389699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nearest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389699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389699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389699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389699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389699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7102B1">
      <w:pPr>
        <w:pStyle w:val="Nagwek2"/>
        <w:spacing w:line="180" w:lineRule="atLeast"/>
        <w:divId w:val="389699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7102B1">
      <w:pPr>
        <w:pStyle w:val="NormalnyWeb"/>
        <w:divId w:val="389699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389699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389699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linie równoległe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rectilinear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389699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389699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7102B1">
      <w:pPr>
        <w:pStyle w:val="Nagwek2"/>
        <w:spacing w:line="180" w:lineRule="atLeast"/>
        <w:divId w:val="389699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7102B1">
      <w:pPr>
        <w:pStyle w:val="NormalnyWeb"/>
        <w:divId w:val="389699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389699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389699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389699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389699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389699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389699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389699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389699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389699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389699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389699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389699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389699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7102B1">
      <w:pPr>
        <w:pStyle w:val="Nagwek2"/>
        <w:spacing w:line="180" w:lineRule="atLeast"/>
        <w:divId w:val="389699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Parametry ekstruzji</w:t>
      </w:r>
      <w:r>
        <w:rPr>
          <w:rFonts w:ascii="Arial" w:eastAsia="Times New Roman" w:hAnsi="Arial" w:cs="Arial"/>
          <w:sz w:val="32"/>
          <w:szCs w:val="32"/>
        </w:rPr>
        <w:t xml:space="preserve">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7102B1">
      <w:pPr>
        <w:pStyle w:val="NormalnyWeb"/>
        <w:divId w:val="389699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389699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389699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389699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389699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389699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389699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389699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389699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389699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389699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7102B1">
      <w:pPr>
        <w:pStyle w:val="Nagwek2"/>
        <w:spacing w:line="180" w:lineRule="atLeast"/>
        <w:divId w:val="389699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retrakcji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7102B1">
      <w:pPr>
        <w:pStyle w:val="NormalnyWeb"/>
        <w:divId w:val="389699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389699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389699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389699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389699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389699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7102B1">
      <w:pPr>
        <w:pStyle w:val="Nagwek2"/>
        <w:spacing w:line="180" w:lineRule="atLeast"/>
        <w:divId w:val="389699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7102B1">
      <w:pPr>
        <w:pStyle w:val="NormalnyWeb"/>
        <w:divId w:val="389699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389699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389699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389699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389699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389699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7102B1">
      <w:pPr>
        <w:pStyle w:val="Nagwek2"/>
        <w:spacing w:line="180" w:lineRule="atLeast"/>
        <w:divId w:val="389699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Dynamiczna zmiana parametrów (zakresy wysokości)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7102B1">
      <w:pPr>
        <w:pStyle w:val="Nagwek3"/>
        <w:spacing w:line="180" w:lineRule="atLeast"/>
        <w:divId w:val="3896996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1 </w:t>
      </w:r>
      <w:r>
        <w:rPr>
          <w:rFonts w:ascii="Arial" w:eastAsia="Times New Roman" w:hAnsi="Arial" w:cs="Arial"/>
          <w:sz w:val="20"/>
          <w:szCs w:val="20"/>
        </w:rPr>
        <w:t>(3 - 3,6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389699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389699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3 - 3,6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389699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obrysu zewnętrznego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Obrysy zewnętrzne</w:t>
            </w:r>
          </w:p>
        </w:tc>
      </w:tr>
      <w:tr w:rsidR="00000000">
        <w:trPr>
          <w:divId w:val="389699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Wypełnij szczeliny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Warstwy i obrysy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Warstwy i obrysy -&gt; Wypełnij szczeliny</w:t>
            </w:r>
          </w:p>
        </w:tc>
      </w:tr>
      <w:tr w:rsidR="00000000">
        <w:trPr>
          <w:divId w:val="389699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szpar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Wypełnienie szpar</w:t>
            </w:r>
          </w:p>
        </w:tc>
      </w:tr>
      <w:tr w:rsidR="00000000">
        <w:trPr>
          <w:divId w:val="389699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-&gt; Wypełnienie</w:t>
            </w:r>
          </w:p>
        </w:tc>
      </w:tr>
      <w:tr w:rsidR="00000000">
        <w:trPr>
          <w:divId w:val="389699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ości</w:t>
            </w:r>
          </w:p>
        </w:tc>
      </w:tr>
      <w:tr w:rsidR="00000000">
        <w:trPr>
          <w:divId w:val="389699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-&gt; Obrysy</w:t>
            </w:r>
          </w:p>
        </w:tc>
      </w:tr>
      <w:tr w:rsidR="00000000">
        <w:trPr>
          <w:divId w:val="389699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Małe obrysy</w:t>
            </w:r>
          </w:p>
        </w:tc>
      </w:tr>
    </w:tbl>
    <w:p w:rsidR="00000000" w:rsidRDefault="007102B1">
      <w:pPr>
        <w:pStyle w:val="Nagwek2"/>
        <w:spacing w:line="180" w:lineRule="atLeast"/>
        <w:divId w:val="389699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Niestandardowy G-code dla określonych wysokości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371"/>
        <w:gridCol w:w="354"/>
        <w:gridCol w:w="1042"/>
        <w:gridCol w:w="2581"/>
        <w:gridCol w:w="5162"/>
      </w:tblGrid>
      <w:tr w:rsidR="00000000">
        <w:trPr>
          <w:divId w:val="3896996"/>
          <w:tblCellSpacing w:w="15" w:type="dxa"/>
        </w:trPr>
        <w:tc>
          <w:tcPr>
            <w:tcW w:w="750" w:type="pct"/>
            <w:gridSpan w:val="3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G-code</w:t>
            </w:r>
          </w:p>
        </w:tc>
        <w:tc>
          <w:tcPr>
            <w:tcW w:w="1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Znaczenie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ieżka w PrusaSlicer</w:t>
            </w:r>
          </w:p>
        </w:tc>
      </w:tr>
      <w:tr w:rsidR="00000000">
        <w:trPr>
          <w:divId w:val="389699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3,1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M600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Zmiana filamentu (pauza wydruku)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Dodaj zmianę koloru (Cięcie -&gt; PPM na osi wysokości -&gt; Dodaj zmianę koloru) </w:t>
            </w:r>
          </w:p>
        </w:tc>
      </w:tr>
      <w:tr w:rsidR="00000000">
        <w:trPr>
          <w:divId w:val="389699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3,1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M104 S210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Zmiana temperatury dyszy 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210°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102B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Własny G-code na wskazanej warstwie (Cięcie -&gt; PPM na osi wysokości -&gt; Edytuj własny G-code )</w:t>
            </w:r>
          </w:p>
        </w:tc>
      </w:tr>
    </w:tbl>
    <w:p w:rsidR="00000000" w:rsidRDefault="007102B1">
      <w:pPr>
        <w:shd w:val="clear" w:color="auto" w:fill="F0F0F0"/>
        <w:spacing w:line="180" w:lineRule="atLeast"/>
        <w:jc w:val="center"/>
        <w:divId w:val="511065177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304800" cy="304800"/>
            <wp:effectExtent l="0" t="0" r="0" b="0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102B1">
      <w:pPr>
        <w:shd w:val="clear" w:color="auto" w:fill="F0F0F0"/>
        <w:spacing w:line="264" w:lineRule="auto"/>
        <w:jc w:val="center"/>
        <w:divId w:val="51106517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Projekt 'Uniwersytet dla wszystkich - level-up' </w:t>
      </w:r>
      <w:r>
        <w:rPr>
          <w:rFonts w:ascii="Arial" w:hAnsi="Arial" w:cs="Arial"/>
          <w:sz w:val="16"/>
          <w:szCs w:val="16"/>
        </w:rPr>
        <w:t>nr POWR.03.05.00-00-A067/19-00 współfinansowany ze środków Unii Europejskiej w ramach Europejskiego Funduszu Społecznego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7102B1">
      <w:pPr>
        <w:shd w:val="clear" w:color="auto" w:fill="222A2F"/>
        <w:spacing w:line="180" w:lineRule="atLeast"/>
        <w:jc w:val="center"/>
        <w:divId w:val="2060475218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304800" cy="304800"/>
            <wp:effectExtent l="0" t="0" r="0" b="0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102B1">
      <w:pPr>
        <w:shd w:val="clear" w:color="auto" w:fill="222A2F"/>
        <w:spacing w:line="264" w:lineRule="auto"/>
        <w:jc w:val="center"/>
        <w:divId w:val="763302566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</w:t>
      </w:r>
      <w:r>
        <w:rPr>
          <w:rFonts w:ascii="Arial" w:hAnsi="Arial" w:cs="Arial"/>
          <w:color w:val="FFFFFF"/>
          <w:sz w:val="16"/>
          <w:szCs w:val="16"/>
        </w:rPr>
        <w:t>osprawnościami</w:t>
      </w:r>
      <w:r>
        <w:rPr>
          <w:rFonts w:ascii="Arial" w:hAnsi="Arial" w:cs="Arial"/>
          <w:color w:val="FFFFFF"/>
          <w:sz w:val="16"/>
          <w:szCs w:val="16"/>
        </w:rPr>
        <w:br/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7102B1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47FD9"/>
    <w:multiLevelType w:val="multilevel"/>
    <w:tmpl w:val="0BA28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oNotDisplayPageBoundaries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B1"/>
    <w:rsid w:val="0071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14C8D-C0F7-4AF7-B41E-4039D81F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699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65177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0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puzzle-chem-cz-3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puzzle-chem-cz-3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puzzle-chem-cz-3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1193</Words>
  <Characters>7509</Characters>
  <Application>Microsoft Office Word</Application>
  <DocSecurity>0</DocSecurity>
  <Lines>938</Lines>
  <Paragraphs>395</Paragraphs>
  <ScaleCrop>false</ScaleCrop>
  <Company/>
  <LinksUpToDate>false</LinksUpToDate>
  <CharactersWithSpaces>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„puzzle-chem-cz-3.3mf”</dc:title>
  <dc:subject/>
  <dc:creator>BON UW Lab3D</dc:creator>
  <cp:keywords/>
  <dc:description>Wykonano w ramach projektu „Uniwersytet dla wszystkich – Level up”. Biuro ds. Osób z Niepełnosprawnościami, Uniwersytet Warszawski, 2023 r.</dc:description>
  <cp:lastModifiedBy>Sławomir Rzepecki</cp:lastModifiedBy>
  <cp:revision>2</cp:revision>
  <dcterms:created xsi:type="dcterms:W3CDTF">2023-12-10T16:58:00Z</dcterms:created>
  <dcterms:modified xsi:type="dcterms:W3CDTF">2023-12-10T16:58:00Z</dcterms:modified>
</cp:coreProperties>
</file>